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5E10" w14:textId="25BB7CE9" w:rsidR="00C4135A" w:rsidRPr="00F33708" w:rsidRDefault="00C4135A" w:rsidP="00C4135A">
      <w:pPr>
        <w:jc w:val="right"/>
        <w:rPr>
          <w:b/>
          <w:bCs/>
          <w:sz w:val="22"/>
          <w:szCs w:val="22"/>
        </w:rPr>
      </w:pPr>
      <w:r w:rsidRPr="00F33708">
        <w:rPr>
          <w:b/>
          <w:bCs/>
          <w:sz w:val="22"/>
          <w:szCs w:val="22"/>
        </w:rPr>
        <w:t xml:space="preserve">ZAŁĄCZNIK nr </w:t>
      </w:r>
      <w:r w:rsidR="00583FC2">
        <w:rPr>
          <w:b/>
          <w:bCs/>
          <w:sz w:val="22"/>
          <w:szCs w:val="22"/>
        </w:rPr>
        <w:t>7</w:t>
      </w:r>
    </w:p>
    <w:p w14:paraId="2F7C0276" w14:textId="4377312C" w:rsidR="00C4135A" w:rsidRDefault="00C4135A" w:rsidP="00C4135A">
      <w:pPr>
        <w:jc w:val="right"/>
        <w:rPr>
          <w:b/>
          <w:bCs/>
          <w:sz w:val="24"/>
          <w:szCs w:val="24"/>
        </w:rPr>
      </w:pPr>
    </w:p>
    <w:p w14:paraId="7076DD07" w14:textId="5500E798" w:rsidR="00DC3C04" w:rsidRDefault="00DC3C04" w:rsidP="00A42489">
      <w:pPr>
        <w:jc w:val="right"/>
        <w:rPr>
          <w:rFonts w:cs="Calibri"/>
          <w:b/>
          <w:bCs/>
          <w:color w:val="000000"/>
          <w:sz w:val="24"/>
          <w:szCs w:val="24"/>
        </w:rPr>
      </w:pPr>
      <w:r>
        <w:rPr>
          <w:rFonts w:cs="Calibri"/>
          <w:b/>
          <w:bCs/>
          <w:color w:val="000000"/>
          <w:sz w:val="24"/>
          <w:szCs w:val="24"/>
        </w:rPr>
        <w:t xml:space="preserve">                                                                                                      GD.ROZ.281.</w:t>
      </w:r>
      <w:r w:rsidR="00A42489">
        <w:rPr>
          <w:rFonts w:cs="Calibri"/>
          <w:b/>
          <w:bCs/>
          <w:color w:val="000000"/>
          <w:sz w:val="24"/>
          <w:szCs w:val="24"/>
        </w:rPr>
        <w:t>5</w:t>
      </w:r>
      <w:r w:rsidR="00A67908">
        <w:rPr>
          <w:rFonts w:cs="Calibri"/>
          <w:b/>
          <w:bCs/>
          <w:color w:val="000000"/>
          <w:sz w:val="24"/>
          <w:szCs w:val="24"/>
        </w:rPr>
        <w:t>3</w:t>
      </w:r>
      <w:r>
        <w:rPr>
          <w:rFonts w:cs="Calibri"/>
          <w:b/>
          <w:bCs/>
          <w:color w:val="000000"/>
          <w:sz w:val="24"/>
          <w:szCs w:val="24"/>
        </w:rPr>
        <w:t>.2020.ZZ.GD</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77777777" w:rsidR="00FE028C" w:rsidRPr="00F33708" w:rsidRDefault="00867F2F" w:rsidP="00FE028C">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7900BA53" w14:textId="7806D457" w:rsidR="00867F2F" w:rsidRPr="004F1FD3" w:rsidRDefault="00F96333" w:rsidP="00583FC2">
            <w:pPr>
              <w:rPr>
                <w:rFonts w:asciiTheme="minorHAnsi" w:hAnsiTheme="minorHAnsi" w:cstheme="minorHAnsi"/>
                <w:sz w:val="22"/>
                <w:szCs w:val="22"/>
                <w:lang w:eastAsia="zh-CN"/>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A67908" w:rsidRPr="00A67908">
              <w:rPr>
                <w:rFonts w:asciiTheme="minorHAnsi" w:hAnsiTheme="minorHAnsi" w:cstheme="minorHAnsi"/>
                <w:b/>
                <w:bCs/>
                <w:sz w:val="22"/>
                <w:szCs w:val="22"/>
                <w:lang w:eastAsia="zh-CN"/>
              </w:rPr>
              <w:t>Wywóz nieczystości płynnych (szamba): Karwieńskie Błota Drugie nr 26 (działka nr 138) na terenie Zarządu Zlewni w Gdańsku</w:t>
            </w:r>
            <w:r w:rsidR="00583FC2">
              <w:rPr>
                <w:rFonts w:asciiTheme="minorHAnsi" w:hAnsiTheme="minorHAnsi" w:cstheme="minorHAnsi"/>
                <w:b/>
                <w:bCs/>
                <w:sz w:val="22"/>
                <w:szCs w:val="22"/>
                <w:lang w:eastAsia="zh-CN"/>
              </w:rPr>
              <w:t>”.</w:t>
            </w: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45C06565"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w:t>
            </w:r>
            <w:r w:rsidR="00583FC2">
              <w:rPr>
                <w:rFonts w:cs="Calibri"/>
                <w:b/>
                <w:bCs/>
                <w:color w:val="000000"/>
                <w:sz w:val="22"/>
                <w:szCs w:val="22"/>
              </w:rPr>
              <w:t>5</w:t>
            </w:r>
            <w:r w:rsidR="00A67908">
              <w:rPr>
                <w:rFonts w:cs="Calibri"/>
                <w:b/>
                <w:bCs/>
                <w:color w:val="000000"/>
                <w:sz w:val="22"/>
                <w:szCs w:val="22"/>
              </w:rPr>
              <w:t>3</w:t>
            </w:r>
            <w:r w:rsidR="00DC3C04" w:rsidRPr="00F33708">
              <w:rPr>
                <w:rFonts w:cs="Calibri"/>
                <w:b/>
                <w:bCs/>
                <w:color w:val="000000"/>
                <w:sz w:val="22"/>
                <w:szCs w:val="22"/>
              </w:rPr>
              <w:t>.2020.ZZ.GD</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2D9BC37A"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 xml:space="preserve">pkt 6 Zapytania ofertowego z dnia </w:t>
      </w:r>
      <w:r w:rsidR="00B5547C">
        <w:rPr>
          <w:rFonts w:asciiTheme="minorHAnsi" w:hAnsiTheme="minorHAnsi" w:cstheme="minorHAnsi"/>
          <w:sz w:val="22"/>
          <w:szCs w:val="22"/>
        </w:rPr>
        <w:t>06</w:t>
      </w:r>
      <w:bookmarkStart w:id="0" w:name="_GoBack"/>
      <w:bookmarkEnd w:id="0"/>
      <w:r w:rsidR="00A67908">
        <w:rPr>
          <w:rFonts w:asciiTheme="minorHAnsi" w:hAnsiTheme="minorHAnsi" w:cstheme="minorHAnsi"/>
          <w:sz w:val="22"/>
          <w:szCs w:val="22"/>
        </w:rPr>
        <w:t>.03</w:t>
      </w:r>
      <w:r w:rsidR="00C4135A">
        <w:rPr>
          <w:rFonts w:asciiTheme="minorHAnsi" w:hAnsiTheme="minorHAnsi" w:cstheme="minorHAnsi"/>
          <w:sz w:val="22"/>
          <w:szCs w:val="22"/>
        </w:rPr>
        <w:t>.2020</w:t>
      </w:r>
      <w:r w:rsidR="00A67908">
        <w:rPr>
          <w:rFonts w:asciiTheme="minorHAnsi" w:hAnsiTheme="minorHAnsi" w:cstheme="minorHAnsi"/>
          <w:sz w:val="22"/>
          <w:szCs w:val="22"/>
        </w:rPr>
        <w:t xml:space="preserve"> </w:t>
      </w:r>
      <w:r w:rsidR="00C4135A">
        <w:rPr>
          <w:rFonts w:asciiTheme="minorHAnsi" w:hAnsiTheme="minorHAnsi" w:cstheme="minorHAnsi"/>
          <w:sz w:val="22"/>
          <w:szCs w:val="22"/>
        </w:rPr>
        <w:t>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6C6ECE99" w:rsidR="00A8236A" w:rsidRPr="009B726B" w:rsidRDefault="00A8236A" w:rsidP="00875BEA">
            <w:pPr>
              <w:jc w:val="center"/>
              <w:rPr>
                <w:rFonts w:asciiTheme="minorHAnsi" w:hAnsiTheme="minorHAnsi" w:cstheme="minorHAnsi"/>
                <w:b/>
                <w:bCs/>
                <w:sz w:val="22"/>
                <w:szCs w:val="22"/>
              </w:rPr>
            </w:pPr>
            <w:r w:rsidRPr="009B726B">
              <w:rPr>
                <w:rFonts w:asciiTheme="minorHAnsi" w:hAnsiTheme="minorHAnsi" w:cstheme="minorHAnsi"/>
                <w:b/>
                <w:bCs/>
                <w:sz w:val="22"/>
                <w:szCs w:val="22"/>
              </w:rPr>
              <w:t>Podmiot, na rzecz którego usługi zostały wykonywane</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875BEA">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30ACB37F" w:rsidR="00A8236A" w:rsidRPr="009B726B" w:rsidRDefault="00A8236A" w:rsidP="00875BEA">
            <w:pPr>
              <w:jc w:val="center"/>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w:t>
            </w:r>
            <w:r w:rsidR="00875BEA">
              <w:rPr>
                <w:rFonts w:asciiTheme="minorHAnsi" w:hAnsiTheme="minorHAnsi" w:cstheme="minorHAnsi"/>
                <w:i/>
                <w:iCs/>
                <w:sz w:val="22"/>
                <w:szCs w:val="22"/>
              </w:rPr>
              <w:t xml:space="preserve"> </w:t>
            </w:r>
            <w:r w:rsidRPr="009B726B">
              <w:rPr>
                <w:rFonts w:asciiTheme="minorHAnsi" w:hAnsiTheme="minorHAnsi" w:cstheme="minorHAnsi"/>
                <w:i/>
                <w:iCs/>
                <w:sz w:val="22"/>
                <w:szCs w:val="22"/>
              </w:rPr>
              <w:t>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875BEA">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875BEA">
            <w:pPr>
              <w:jc w:val="center"/>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B48C" w14:textId="77777777" w:rsidR="009D046D" w:rsidRDefault="009D046D">
      <w:r>
        <w:separator/>
      </w:r>
    </w:p>
  </w:endnote>
  <w:endnote w:type="continuationSeparator" w:id="0">
    <w:p w14:paraId="3CB40508" w14:textId="77777777" w:rsidR="009D046D" w:rsidRDefault="009D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481F" w14:textId="77777777" w:rsidR="009D046D" w:rsidRDefault="009D046D">
      <w:r>
        <w:separator/>
      </w:r>
    </w:p>
  </w:footnote>
  <w:footnote w:type="continuationSeparator" w:id="0">
    <w:p w14:paraId="72613489" w14:textId="77777777" w:rsidR="009D046D" w:rsidRDefault="009D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3FC2"/>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5BEA"/>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489"/>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908"/>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5F6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47C"/>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453C-202E-40CA-8598-A998CADC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Kamila Siwek</cp:lastModifiedBy>
  <cp:revision>10</cp:revision>
  <cp:lastPrinted>2019-10-30T11:07:00Z</cp:lastPrinted>
  <dcterms:created xsi:type="dcterms:W3CDTF">2020-01-27T08:34:00Z</dcterms:created>
  <dcterms:modified xsi:type="dcterms:W3CDTF">2020-03-05T14:00:00Z</dcterms:modified>
</cp:coreProperties>
</file>